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EE5" w:rsidRDefault="00234EE5" w:rsidP="00234EE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EE5" w:rsidRDefault="00234EE5" w:rsidP="00234EE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EE5" w:rsidRDefault="00234EE5" w:rsidP="00234EE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EE5" w:rsidRPr="00A81E11" w:rsidRDefault="00234EE5" w:rsidP="00234EE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45</w:t>
      </w:r>
    </w:p>
    <w:p w:rsidR="00234EE5" w:rsidRPr="00390B7D" w:rsidRDefault="00234EE5" w:rsidP="00234E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4EE5" w:rsidRDefault="00234EE5" w:rsidP="00234E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234EE5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234EE5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234EE5" w:rsidRPr="0079486B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234EE5" w:rsidRPr="0079486B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234EE5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234EE5" w:rsidRPr="0079486B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234EE5" w:rsidRPr="0079486B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234EE5" w:rsidRDefault="00234EE5" w:rsidP="00234EE5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234EE5" w:rsidRPr="0079486B" w:rsidRDefault="00234EE5" w:rsidP="00234EE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234EE5" w:rsidRPr="0079486B" w:rsidRDefault="00234EE5" w:rsidP="00234EE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234EE5" w:rsidRPr="0079486B" w:rsidRDefault="00234EE5" w:rsidP="00234EE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234EE5" w:rsidRPr="0079486B" w:rsidRDefault="00234EE5" w:rsidP="00234EE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234EE5" w:rsidRDefault="00234EE5" w:rsidP="00234EE5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234EE5" w:rsidRPr="00390B7D" w:rsidRDefault="00234EE5" w:rsidP="00234EE5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237</w:t>
      </w:r>
      <w:r w:rsidRPr="001F4EEF">
        <w:rPr>
          <w:rFonts w:ascii="Times New Roman" w:hAnsi="Times New Roman"/>
          <w:sz w:val="24"/>
          <w:szCs w:val="24"/>
        </w:rPr>
        <w:t>/2026 г.</w:t>
      </w:r>
      <w:r>
        <w:rPr>
          <w:rFonts w:ascii="Times New Roman" w:hAnsi="Times New Roman"/>
          <w:sz w:val="24"/>
          <w:szCs w:val="24"/>
        </w:rPr>
        <w:t>,</w:t>
      </w:r>
      <w:r w:rsidRPr="001F4EEF">
        <w:rPr>
          <w:rFonts w:ascii="Times New Roman" w:hAnsi="Times New Roman"/>
          <w:sz w:val="24"/>
          <w:szCs w:val="24"/>
        </w:rPr>
        <w:t xml:space="preserve">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Мирослава Христова.</w:t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234EE5">
        <w:rPr>
          <w:rFonts w:ascii="Times New Roman" w:hAnsi="Times New Roman"/>
          <w:sz w:val="24"/>
          <w:szCs w:val="24"/>
        </w:rPr>
        <w:t>основание чл. 204, ал. 2 и ал. 3 във връзка с чл. 203, ал. 1 от ЗОП, Комисията за защита на конкуренцията</w:t>
      </w:r>
    </w:p>
    <w:p w:rsidR="00234EE5" w:rsidRPr="00234EE5" w:rsidRDefault="00234EE5" w:rsidP="00234EE5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234EE5">
        <w:rPr>
          <w:rFonts w:ascii="Times New Roman" w:hAnsi="Times New Roman"/>
          <w:sz w:val="24"/>
          <w:szCs w:val="24"/>
        </w:rPr>
        <w:t>О П Р Е Д Е Л И:</w:t>
      </w:r>
    </w:p>
    <w:p w:rsidR="00234EE5" w:rsidRP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234EE5">
        <w:rPr>
          <w:rFonts w:ascii="Times New Roman" w:hAnsi="Times New Roman"/>
          <w:sz w:val="24"/>
          <w:szCs w:val="24"/>
        </w:rPr>
        <w:t xml:space="preserve">ОСТАВЯ БЕЗ УВАЖЕНИЕ искането на „Централна </w:t>
      </w:r>
      <w:proofErr w:type="spellStart"/>
      <w:r w:rsidRPr="00234EE5">
        <w:rPr>
          <w:rFonts w:ascii="Times New Roman" w:hAnsi="Times New Roman"/>
          <w:sz w:val="24"/>
          <w:szCs w:val="24"/>
        </w:rPr>
        <w:t>енергоремонтна</w:t>
      </w:r>
      <w:proofErr w:type="spellEnd"/>
      <w:r w:rsidRPr="00234EE5">
        <w:rPr>
          <w:rFonts w:ascii="Times New Roman" w:hAnsi="Times New Roman"/>
          <w:sz w:val="24"/>
          <w:szCs w:val="24"/>
        </w:rPr>
        <w:t xml:space="preserve"> база“ ЕАД за налагане на временна мярка „спиране на процедурата“ за сключване на рамково споразумение с предмет: „Изпълнение на комплексни дейности по възстановяване експлоатационното състояние, промяна на съществуващото положение и/или изграждане на нови елементи от техническата инфраструктура в подстанции и/или изграждане на нови подстанции/възлови станции, част от електропреносната мрежа“, открита с Решение № F757951 от 03.02.2026 г. на изпълнителния директор на „Електроенергиен системен оператор“ ЕАД и с уникален № 01379-2026-0006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234EE5">
        <w:rPr>
          <w:rFonts w:ascii="Times New Roman" w:hAnsi="Times New Roman"/>
          <w:sz w:val="24"/>
          <w:szCs w:val="24"/>
        </w:rPr>
        <w:t>в Централизираната автоматизирана информационна система „Електронни обществени поръчки“.</w:t>
      </w:r>
    </w:p>
    <w:p w:rsidR="00234EE5" w:rsidRP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234EE5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  <w:r w:rsidRPr="00234EE5">
        <w:rPr>
          <w:rFonts w:ascii="Times New Roman" w:hAnsi="Times New Roman"/>
          <w:sz w:val="24"/>
          <w:szCs w:val="24"/>
        </w:rPr>
        <w:tab/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1F4EEF" w:rsidRDefault="00234EE5" w:rsidP="00234EE5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234EE5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234EE5" w:rsidRPr="001F4EEF" w:rsidRDefault="00234EE5" w:rsidP="00234EE5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234EE5" w:rsidRPr="001F4EEF" w:rsidRDefault="00234EE5" w:rsidP="00234EE5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E06955" w:rsidRDefault="00234EE5" w:rsidP="00234EE5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E06955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EE5"/>
    <w:rsid w:val="00234EE5"/>
    <w:rsid w:val="00E0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903E9"/>
  <w15:chartTrackingRefBased/>
  <w15:docId w15:val="{31D46F71-2736-4E7D-866B-D982A449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E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4EE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1284</Characters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2026-04-14T09:00:00Z</dcterms:created>
  <dcterms:modified xsi:type="dcterms:W3CDTF">2026-04-14T09:04:00Z</dcterms:modified>
</cp:coreProperties>
</file>